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A30D5" w:rsidP="008A30D5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30D5">
        <w:rPr>
          <w:rFonts w:ascii="Times New Roman" w:hAnsi="Times New Roman" w:cs="Times New Roman"/>
          <w:sz w:val="28"/>
          <w:szCs w:val="28"/>
          <w:lang w:val="uk-UA"/>
        </w:rPr>
        <w:t xml:space="preserve">Лист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8A30D5">
        <w:rPr>
          <w:rFonts w:ascii="Times New Roman" w:hAnsi="Times New Roman" w:cs="Times New Roman"/>
          <w:sz w:val="28"/>
          <w:szCs w:val="28"/>
          <w:lang w:val="uk-UA"/>
        </w:rPr>
        <w:t xml:space="preserve"> пояснення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A30D5" w:rsidRDefault="008A30D5" w:rsidP="008A30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CF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Закону України «Про внесення змін до Податкового кодексу України щодо оподаткування неприбуткових організацій» від 17 липня 2015 року № 652-VIII, постанови Кабінету Міністрів України від 13.07.2016 року № 440 </w:t>
      </w:r>
      <w:r w:rsidRPr="00F46CF3">
        <w:rPr>
          <w:rFonts w:ascii="Lucida Unicode" w:hAnsi="Lucida Unicode"/>
          <w:sz w:val="28"/>
          <w:szCs w:val="28"/>
          <w:lang w:val="uk-UA"/>
        </w:rPr>
        <w:t>"Про затвердження Порядку ведення Реєстру неприбуткових</w:t>
      </w:r>
      <w:r w:rsidRPr="00F46CF3">
        <w:rPr>
          <w:rFonts w:ascii="Lucida Unicode" w:hAnsi="Lucida Unicode"/>
          <w:sz w:val="28"/>
          <w:szCs w:val="28"/>
        </w:rPr>
        <w:t> </w:t>
      </w:r>
      <w:r w:rsidRPr="00F46CF3">
        <w:rPr>
          <w:rFonts w:ascii="Lucida Unicode" w:hAnsi="Lucida Unicode"/>
          <w:sz w:val="28"/>
          <w:szCs w:val="28"/>
          <w:lang w:val="uk-UA"/>
        </w:rPr>
        <w:t>установ та організацій, включення неприбуткових підприємств,</w:t>
      </w:r>
      <w:r w:rsidRPr="00F46CF3">
        <w:rPr>
          <w:rFonts w:ascii="Lucida Unicode" w:hAnsi="Lucida Unicode"/>
          <w:sz w:val="28"/>
          <w:szCs w:val="28"/>
        </w:rPr>
        <w:t> </w:t>
      </w:r>
      <w:r w:rsidRPr="00F46CF3">
        <w:rPr>
          <w:rFonts w:ascii="Lucida Unicode" w:hAnsi="Lucida Unicode"/>
          <w:sz w:val="28"/>
          <w:szCs w:val="28"/>
          <w:lang w:val="uk-UA"/>
        </w:rPr>
        <w:t xml:space="preserve">установ та організацій до Реєстру та виключення з Реєстру" </w:t>
      </w:r>
      <w:r w:rsidRPr="00F46CF3">
        <w:rPr>
          <w:rFonts w:ascii="Times New Roman" w:hAnsi="Times New Roman" w:cs="Times New Roman"/>
          <w:sz w:val="28"/>
          <w:szCs w:val="28"/>
          <w:lang w:val="uk-UA"/>
        </w:rPr>
        <w:t>з метою включення Комунальної Лубенської центральної міської лікарні до Реєстру</w:t>
      </w:r>
      <w:r>
        <w:rPr>
          <w:rFonts w:ascii="Times New Roman" w:hAnsi="Times New Roman" w:cs="Times New Roman"/>
          <w:sz w:val="28"/>
          <w:szCs w:val="28"/>
          <w:lang w:val="uk-UA"/>
        </w:rPr>
        <w:t>, просимо зареєструвати Статут Комунальної Лубенської центральної міської лікарні в новій редакції.</w:t>
      </w:r>
    </w:p>
    <w:p w:rsidR="008A30D5" w:rsidRDefault="008A30D5" w:rsidP="008A30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0D5" w:rsidRDefault="008A30D5" w:rsidP="008A30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0D5" w:rsidRDefault="008A30D5" w:rsidP="008A30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30D5" w:rsidRPr="008A30D5" w:rsidRDefault="008A30D5" w:rsidP="008A30D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Головний лікар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С.М.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Наталенко</w:t>
      </w:r>
      <w:proofErr w:type="spellEnd"/>
    </w:p>
    <w:sectPr w:rsidR="008A30D5" w:rsidRPr="008A3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Unico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0D5"/>
    <w:rsid w:val="008A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541</Characters>
  <Application>Microsoft Office Word</Application>
  <DocSecurity>0</DocSecurity>
  <Lines>4</Lines>
  <Paragraphs>1</Paragraphs>
  <ScaleCrop>false</ScaleCrop>
  <Company>Org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2016-10-27T10:58:00Z</dcterms:created>
  <dcterms:modified xsi:type="dcterms:W3CDTF">2016-10-27T11:01:00Z</dcterms:modified>
</cp:coreProperties>
</file>